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9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начального общего образования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63AF7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2D0632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bookmarkStart w:id="0" w:name="_GoBack"/>
      <w:bookmarkEnd w:id="0"/>
      <w:r w:rsidR="00A22EB8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Классы:1-4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8617"/>
      </w:tblGrid>
      <w:tr w:rsidR="00132C0B" w:rsidRPr="00132C0B" w:rsidTr="00A22EB8">
        <w:tc>
          <w:tcPr>
            <w:tcW w:w="10314" w:type="dxa"/>
            <w:gridSpan w:val="2"/>
          </w:tcPr>
          <w:p w:rsidR="00A22EB8" w:rsidRPr="003877C1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Рабочая программа по предмету  «Изобразительное  искусство и художественный труд. 1-4 классы»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Рабочая программа по предмету «Изобразительное искусство. 1-4 классы» разработана на основе авторской программы Неменский, Б. М. Изобразительное искусство: 1–4 классы  рабочие программы / Б. М. Неменский [и др.]. – М.</w:t>
            </w:r>
            <w:r>
              <w:rPr>
                <w:rFonts w:ascii="Times New Roman" w:hAnsi="Times New Roman"/>
                <w:sz w:val="24"/>
                <w:szCs w:val="24"/>
              </w:rPr>
              <w:t>:Просвещение, 2011.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3877C1" w:rsidRDefault="003877C1" w:rsidP="003877C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3877C1" w:rsidRPr="00584163" w:rsidRDefault="003877C1" w:rsidP="003877C1">
            <w:pPr>
              <w:numPr>
                <w:ilvl w:val="0"/>
                <w:numId w:val="69"/>
              </w:numPr>
              <w:tabs>
                <w:tab w:val="clear" w:pos="1260"/>
                <w:tab w:val="num" w:pos="149"/>
              </w:tabs>
              <w:autoSpaceDN w:val="0"/>
              <w:ind w:left="1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Изобразительное искусство. 1класс. Учебник/Под редакцией Б.</w:t>
            </w:r>
            <w:r>
              <w:rPr>
                <w:rFonts w:ascii="Times New Roman" w:hAnsi="Times New Roman"/>
                <w:sz w:val="24"/>
                <w:szCs w:val="24"/>
              </w:rPr>
              <w:t>Неменского. – М.: «Просвещение»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C1" w:rsidRPr="00584163" w:rsidRDefault="003877C1" w:rsidP="003877C1">
            <w:pPr>
              <w:numPr>
                <w:ilvl w:val="0"/>
                <w:numId w:val="69"/>
              </w:numPr>
              <w:tabs>
                <w:tab w:val="clear" w:pos="1260"/>
                <w:tab w:val="num" w:pos="149"/>
              </w:tabs>
              <w:autoSpaceDN w:val="0"/>
              <w:ind w:left="1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Изобразительное искусство. 2 класс. Учебник/Под редакцией Б.</w:t>
            </w:r>
            <w:r>
              <w:rPr>
                <w:rFonts w:ascii="Times New Roman" w:hAnsi="Times New Roman"/>
                <w:sz w:val="24"/>
                <w:szCs w:val="24"/>
              </w:rPr>
              <w:t>Неменского. – М.: «Просвещение»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C1" w:rsidRPr="00584163" w:rsidRDefault="003877C1" w:rsidP="003877C1">
            <w:pPr>
              <w:numPr>
                <w:ilvl w:val="0"/>
                <w:numId w:val="69"/>
              </w:numPr>
              <w:tabs>
                <w:tab w:val="clear" w:pos="1260"/>
                <w:tab w:val="num" w:pos="149"/>
              </w:tabs>
              <w:autoSpaceDN w:val="0"/>
              <w:ind w:left="1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Изобразительное искусство. 3 класс. Учебник/Под редакцией Б.</w:t>
            </w:r>
            <w:r>
              <w:rPr>
                <w:rFonts w:ascii="Times New Roman" w:hAnsi="Times New Roman"/>
                <w:sz w:val="24"/>
                <w:szCs w:val="24"/>
              </w:rPr>
              <w:t>Неменского. – М.: «Просвещение»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C1" w:rsidRDefault="003877C1" w:rsidP="003877C1">
            <w:pPr>
              <w:numPr>
                <w:ilvl w:val="0"/>
                <w:numId w:val="69"/>
              </w:numPr>
              <w:tabs>
                <w:tab w:val="clear" w:pos="1260"/>
                <w:tab w:val="num" w:pos="149"/>
              </w:tabs>
              <w:autoSpaceDN w:val="0"/>
              <w:ind w:left="1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класс. Учебник/Под редакцией Б.Неменского. – М</w:t>
            </w:r>
            <w:r>
              <w:rPr>
                <w:rFonts w:ascii="Times New Roman" w:hAnsi="Times New Roman"/>
                <w:sz w:val="24"/>
                <w:szCs w:val="24"/>
              </w:rPr>
              <w:t>.: «Просвещение»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7C1" w:rsidRPr="00584163" w:rsidRDefault="003877C1" w:rsidP="003877C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Изобразительное искусство. Твоя мастерская. Рабочая тетрадь. 1 класс;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2 класс; 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Изобразительное искусство. Твоя    мастерская. Рабочая тетрадь. 3 класс</w:t>
            </w:r>
          </w:p>
          <w:p w:rsidR="00E12B0C" w:rsidRPr="003877C1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 Рабочая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тетрадь. 4 класс 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 xml:space="preserve"> курса </w:t>
            </w:r>
            <w:r w:rsidRPr="003877C1">
              <w:rPr>
                <w:rFonts w:ascii="Times New Roman" w:hAnsi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>осуществить в рамках реализации федерального государственного образовательного стандарта: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>совершенствование эмоционально-образного восприятия произведений искусства и окружающего мира;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E12B0C" w:rsidRPr="00132C0B" w:rsidRDefault="003877C1" w:rsidP="003877C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навыков работы с различными художественными материалами.     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1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 в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8617" w:type="dxa"/>
          </w:tcPr>
          <w:p w:rsidR="00E12B0C" w:rsidRPr="003877C1" w:rsidRDefault="003877C1" w:rsidP="00132C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>а изучение изобразительного искусства в  каждом классе начальной школы  отводится по 1 часу в неделю, всего 138 часов. Предмет изучается: в 1 классе – 33 ч в год, во 2-4 классах – 34 ч в год.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В процессе изучения изобразительного искусства обучающийся достигнет следующих  </w:t>
            </w: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>личностных результатов: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i/>
                <w:sz w:val="24"/>
                <w:szCs w:val="24"/>
              </w:rPr>
              <w:t>в ценностно-эстетической сфере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i/>
                <w:sz w:val="24"/>
                <w:szCs w:val="24"/>
              </w:rPr>
              <w:t>в познавательной (когнитивной)  сфере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      </w:r>
          </w:p>
          <w:p w:rsidR="003877C1" w:rsidRPr="00C773A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i/>
                <w:sz w:val="24"/>
                <w:szCs w:val="24"/>
              </w:rPr>
              <w:t>в трудовой сфере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 xml:space="preserve">  результаты  освоения изобразительного искусства в начальной школе проявляются в: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- умении  видеть  и воспринимать проявления художественной культуры  в окружающей жизни (техника, музеи, архитектура, дизайн, скульптура и др.);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- желании общаться с искусством, участвовать в обсуждении содержания и выразительных средств произведений искусства;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- обогащении ключевых компетенций (коммуникативных, деятельностных и др.)  художественно-эстетическим содержанием;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3877C1" w:rsidRPr="00C773A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- способности оценивать результаты художественно-творческой  деятельности, собственной и одноклассников.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 </w:t>
            </w:r>
            <w:r w:rsidRPr="00584163">
              <w:rPr>
                <w:rFonts w:ascii="Times New Roman" w:hAnsi="Times New Roman"/>
                <w:sz w:val="24"/>
                <w:szCs w:val="24"/>
              </w:rPr>
              <w:t>освоения изобразительного искусства в начальной школе проявляются в следующем: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в ценностно-эстетической сфере –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в коммуникативной сфере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в трудовой сфере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В результате изучения предмета « Изобразительное искусство» у обучающихся: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•будут сформированы основы художественной культуры: представления о </w:t>
            </w:r>
            <w:r w:rsidRPr="00584163">
              <w:rPr>
                <w:rFonts w:ascii="Times New Roman" w:hAnsi="Times New Roman"/>
                <w:sz w:val="24"/>
                <w:szCs w:val="24"/>
              </w:rPr>
              <w:lastRenderedPageBreak/>
              <w:t>специфике искусства, потребность в художественном творчестве и в общении с искусством;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163">
              <w:rPr>
                <w:rFonts w:ascii="Times New Roman" w:hAnsi="Times New Roman"/>
                <w:b/>
                <w:sz w:val="24"/>
                <w:szCs w:val="24"/>
              </w:rPr>
              <w:t>Обучающиеся: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научатся различать виды и жанры искусства, смогут называть ведущие художественные музеи России (и своего региона);</w:t>
            </w:r>
          </w:p>
          <w:p w:rsidR="00E12B0C" w:rsidRPr="003877C1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</w:t>
            </w:r>
            <w:r>
              <w:rPr>
                <w:rFonts w:ascii="Times New Roman" w:hAnsi="Times New Roman"/>
                <w:sz w:val="24"/>
                <w:szCs w:val="24"/>
              </w:rPr>
              <w:t>рной графики в программе Paint.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163">
              <w:rPr>
                <w:rFonts w:ascii="Times New Roman" w:hAnsi="Times New Roman"/>
                <w:sz w:val="24"/>
                <w:szCs w:val="24"/>
                <w:u w:val="single"/>
              </w:rPr>
              <w:t>Учимся у природы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163">
              <w:rPr>
                <w:rFonts w:ascii="Times New Roman" w:hAnsi="Times New Roman"/>
                <w:sz w:val="24"/>
                <w:szCs w:val="24"/>
                <w:u w:val="single"/>
              </w:rPr>
              <w:t>Ознакомление с шедеврами русского и зарубежного искусства.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Начальные представления о  цветоведении: основные и составные, теплые и холодные цвета, смешение цветов с черной и белой красками.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Изучение разнообразия природных форм и их отражение в искусстве. Связь формы и характера изображаемого объекта.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Пропорции фигуры человека и животных.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Фантастические образы в изобразительном искусстве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</w:t>
            </w:r>
            <w:r w:rsidRPr="00584163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163">
              <w:rPr>
                <w:rFonts w:ascii="Times New Roman" w:hAnsi="Times New Roman"/>
                <w:sz w:val="24"/>
                <w:szCs w:val="24"/>
                <w:u w:val="single"/>
              </w:rPr>
              <w:t>Ознакомление с шедеврами русского и зарубежного искусства, изображающими  сказочные и фантастические образы.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Основы художественного языка.  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Начальные представления о цветоведении: гармония и контраст цветов, сближение и контрастная цветовая гамма.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Форма предмета и стилизация природных форм в декоративном творчестве.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Пропорции: соотношение целого и частей.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163">
              <w:rPr>
                <w:rFonts w:ascii="Times New Roman" w:hAnsi="Times New Roman"/>
                <w:sz w:val="24"/>
                <w:szCs w:val="24"/>
                <w:u w:val="single"/>
              </w:rPr>
              <w:t>Учимся на традициях своего народа.</w:t>
            </w:r>
          </w:p>
          <w:p w:rsidR="003877C1" w:rsidRPr="00584163" w:rsidRDefault="003877C1" w:rsidP="003877C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Значение изобразительного искусства в национальной культуре.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народа. Пейзажи родной природы. Синтетический характер народной культуры (взаимосвязь  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Ознакомление с шедеврами русского и зарубежного искусства, затрагивающими тему родной природы, русских сказок, истории Отечества.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Основы художественного языка. Возможности композиции (в вертикальном или горизонтальном формате), равновесие в композиции; роль ритма в эмоциональном звучании композиции.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Ритм в орнаменте.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Декоративно-символическая роль цвета в декоративно - прикладном  искусстве.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Использование контраста крупных и мелких форм в объеме.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Приобщаемся  к культуре  народов  мира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Взаимосвязь народного искусства с традициями народа  и окружающей природой.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Развитие представлений о роли изобразительного искусства в общечеловеческой культуре.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Ознакомление с шедеврами русского и зарубежного искусства, затрагивающими  природу, сказками и мифами других народов.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Основы художественного языка. Использование пропорций и форм животного и растительного мира в композиции архитектурных сооружений.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Ритм в архитектуре  и декоративном искусстве.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Цветовая гармония природы, архитектуры, человека в одежде своего времени.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Использование контраста крупных и мелких, длинных и коротких, округлых и острых форм в объеме.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Опыт художественно-творческой деятельности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Изображение с натуры, по памяти, по представлению (натюрморт, пейзаж, человек, животные, растения).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Выбор и применение выразительных средств для реализации собственного замысла в рисунке, аппликации, художественном изделии.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Передача настроения в творческой работе (живописи, графике, скульптуре, декоративно-прикладном искусстве, художественном конструировании) с </w:t>
            </w:r>
            <w:r w:rsidRPr="00584163">
              <w:rPr>
                <w:rFonts w:ascii="Times New Roman" w:hAnsi="Times New Roman"/>
                <w:sz w:val="24"/>
                <w:szCs w:val="24"/>
              </w:rPr>
              <w:lastRenderedPageBreak/>
              <w:t>помощью цвета, тона, композиции, пространства, линии, штриха, пятна, объема, фактуры материала.</w:t>
            </w:r>
          </w:p>
          <w:p w:rsidR="003877C1" w:rsidRPr="00584163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      </w:r>
          </w:p>
          <w:p w:rsidR="00E12B0C" w:rsidRPr="003877C1" w:rsidRDefault="003877C1" w:rsidP="003877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63">
              <w:rPr>
                <w:rFonts w:ascii="Times New Roman" w:hAnsi="Times New Roman"/>
                <w:sz w:val="24"/>
                <w:szCs w:val="24"/>
              </w:rPr>
      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      </w:r>
          </w:p>
        </w:tc>
      </w:tr>
    </w:tbl>
    <w:p w:rsidR="00217B9E" w:rsidRPr="00132C0B" w:rsidRDefault="00217B9E" w:rsidP="002F724F">
      <w:pPr>
        <w:rPr>
          <w:rFonts w:ascii="Times New Roman" w:hAnsi="Times New Roman" w:cs="Times New Roman"/>
          <w:sz w:val="24"/>
          <w:szCs w:val="24"/>
        </w:rPr>
      </w:pPr>
    </w:p>
    <w:sectPr w:rsidR="00217B9E" w:rsidRPr="00132C0B" w:rsidSect="002C6D5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9D" w:rsidRDefault="00714D9D" w:rsidP="00A22EB8">
      <w:pPr>
        <w:spacing w:after="0" w:line="240" w:lineRule="auto"/>
      </w:pPr>
      <w:r>
        <w:separator/>
      </w:r>
    </w:p>
  </w:endnote>
  <w:endnote w:type="continuationSeparator" w:id="0">
    <w:p w:rsidR="00714D9D" w:rsidRDefault="00714D9D" w:rsidP="00A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9D" w:rsidRDefault="00714D9D" w:rsidP="00A22EB8">
      <w:pPr>
        <w:spacing w:after="0" w:line="240" w:lineRule="auto"/>
      </w:pPr>
      <w:r>
        <w:separator/>
      </w:r>
    </w:p>
  </w:footnote>
  <w:footnote w:type="continuationSeparator" w:id="0">
    <w:p w:rsidR="00714D9D" w:rsidRDefault="00714D9D" w:rsidP="00A2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FA1731"/>
    <w:multiLevelType w:val="multilevel"/>
    <w:tmpl w:val="FFFFFFFF"/>
    <w:lvl w:ilvl="0">
      <w:start w:val="1"/>
      <w:numFmt w:val="decimal"/>
      <w:lvlText w:val="%1"/>
      <w:lvlJc w:val="left"/>
      <w:pPr>
        <w:ind w:left="108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5" w:firstLine="17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5" w:firstLine="2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5" w:firstLine="32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5" w:firstLine="39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5" w:firstLine="46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5" w:firstLine="53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5" w:firstLine="61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5" w:firstLine="68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2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D3652C"/>
    <w:multiLevelType w:val="hybridMultilevel"/>
    <w:tmpl w:val="A8F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B2575"/>
    <w:multiLevelType w:val="hybridMultilevel"/>
    <w:tmpl w:val="9C6079AE"/>
    <w:lvl w:ilvl="0" w:tplc="744C0D1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9E"/>
    <w:rsid w:val="00077E37"/>
    <w:rsid w:val="00132C0B"/>
    <w:rsid w:val="00183D5C"/>
    <w:rsid w:val="001A1162"/>
    <w:rsid w:val="001C6509"/>
    <w:rsid w:val="00217B9E"/>
    <w:rsid w:val="00266F85"/>
    <w:rsid w:val="002C6D54"/>
    <w:rsid w:val="002D0632"/>
    <w:rsid w:val="002F724F"/>
    <w:rsid w:val="003877C1"/>
    <w:rsid w:val="005B420B"/>
    <w:rsid w:val="00642F31"/>
    <w:rsid w:val="00667A23"/>
    <w:rsid w:val="006D7559"/>
    <w:rsid w:val="00714D9D"/>
    <w:rsid w:val="00844419"/>
    <w:rsid w:val="00847EA7"/>
    <w:rsid w:val="00A22EB8"/>
    <w:rsid w:val="00A63AF7"/>
    <w:rsid w:val="00A8115D"/>
    <w:rsid w:val="00BD5FAF"/>
    <w:rsid w:val="00C0715B"/>
    <w:rsid w:val="00C32708"/>
    <w:rsid w:val="00DB2B79"/>
    <w:rsid w:val="00E12B0C"/>
    <w:rsid w:val="00EA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81D"/>
  <w15:docId w15:val="{1CB877A5-1554-47B2-9273-593D940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183D5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5">
    <w:basedOn w:val="a"/>
    <w:next w:val="a6"/>
    <w:link w:val="a7"/>
    <w:qFormat/>
    <w:rsid w:val="00A22EB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5"/>
    <w:locked/>
    <w:rsid w:val="00A22EB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A22E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2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2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EB8"/>
  </w:style>
  <w:style w:type="paragraph" w:styleId="ab">
    <w:name w:val="footer"/>
    <w:basedOn w:val="a"/>
    <w:link w:val="ac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EB8"/>
  </w:style>
  <w:style w:type="paragraph" w:customStyle="1" w:styleId="1">
    <w:name w:val="Обычный1"/>
    <w:rsid w:val="00A63AF7"/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132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d">
    <w:name w:val="Normal (Web)"/>
    <w:basedOn w:val="a"/>
    <w:uiPriority w:val="99"/>
    <w:semiHidden/>
    <w:unhideWhenUsed/>
    <w:rsid w:val="002F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3877C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4</cp:revision>
  <dcterms:created xsi:type="dcterms:W3CDTF">2019-05-26T15:55:00Z</dcterms:created>
  <dcterms:modified xsi:type="dcterms:W3CDTF">2019-05-26T16:19:00Z</dcterms:modified>
</cp:coreProperties>
</file>